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CD" w:rsidRDefault="0053045D" w:rsidP="00CB21BE">
      <w:pPr>
        <w:spacing w:after="0" w:line="240" w:lineRule="auto"/>
        <w:ind w:left="1440"/>
        <w:rPr>
          <w:rFonts w:ascii="Cambria" w:eastAsia="Times New Roman" w:hAnsi="Cambria" w:cs="Times New Roman"/>
          <w:sz w:val="36"/>
          <w:szCs w:val="32"/>
        </w:rPr>
      </w:pPr>
      <w:r w:rsidRPr="00C83EDF">
        <w:rPr>
          <w:rFonts w:ascii="Cambria" w:eastAsia="Times New Roman" w:hAnsi="Cambria" w:cs="Times New Roman"/>
          <w:b/>
          <w:noProof/>
          <w:sz w:val="28"/>
          <w:szCs w:val="32"/>
        </w:rPr>
        <mc:AlternateContent>
          <mc:Choice Requires="wps">
            <w:drawing>
              <wp:anchor distT="0" distB="0" distL="114300" distR="114300" simplePos="0" relativeHeight="251659264" behindDoc="0" locked="0" layoutInCell="1" allowOverlap="1" wp14:anchorId="197CD993" wp14:editId="65B397D2">
                <wp:simplePos x="0" y="0"/>
                <wp:positionH relativeFrom="margin">
                  <wp:posOffset>1497549</wp:posOffset>
                </wp:positionH>
                <wp:positionV relativeFrom="paragraph">
                  <wp:posOffset>204470</wp:posOffset>
                </wp:positionV>
                <wp:extent cx="4824248" cy="409903"/>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24248" cy="409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45D" w:rsidRPr="00917DCD" w:rsidRDefault="0053045D" w:rsidP="0053045D">
                            <w:pPr>
                              <w:spacing w:after="0" w:line="240" w:lineRule="auto"/>
                              <w:jc w:val="center"/>
                              <w:rPr>
                                <w:rFonts w:ascii="Cambria" w:eastAsia="Times New Roman" w:hAnsi="Cambria" w:cs="Times New Roman"/>
                                <w:sz w:val="40"/>
                                <w:szCs w:val="32"/>
                              </w:rPr>
                            </w:pPr>
                            <w:r w:rsidRPr="00917DCD">
                              <w:rPr>
                                <w:rFonts w:ascii="Cambria" w:eastAsia="Times New Roman" w:hAnsi="Cambria" w:cs="Times New Roman"/>
                                <w:sz w:val="40"/>
                                <w:szCs w:val="32"/>
                              </w:rPr>
                              <w:t xml:space="preserve">Water Quality </w:t>
                            </w:r>
                            <w:r w:rsidR="00CB21BE">
                              <w:rPr>
                                <w:rFonts w:ascii="Cambria" w:eastAsia="Times New Roman" w:hAnsi="Cambria" w:cs="Times New Roman"/>
                                <w:sz w:val="40"/>
                                <w:szCs w:val="32"/>
                              </w:rPr>
                              <w:t xml:space="preserve">&amp; Stewardship </w:t>
                            </w:r>
                            <w:r w:rsidRPr="00917DCD">
                              <w:rPr>
                                <w:rFonts w:ascii="Cambria" w:eastAsia="Times New Roman" w:hAnsi="Cambria" w:cs="Times New Roman"/>
                                <w:sz w:val="40"/>
                                <w:szCs w:val="32"/>
                              </w:rPr>
                              <w:t>Vocabulary</w:t>
                            </w:r>
                          </w:p>
                          <w:p w:rsidR="0053045D" w:rsidRDefault="0053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CD993" id="_x0000_t202" coordsize="21600,21600" o:spt="202" path="m,l,21600r21600,l21600,xe">
                <v:stroke joinstyle="miter"/>
                <v:path gradientshapeok="t" o:connecttype="rect"/>
              </v:shapetype>
              <v:shape id="Text Box 3" o:spid="_x0000_s1026" type="#_x0000_t202" style="position:absolute;left:0;text-align:left;margin-left:117.9pt;margin-top:16.1pt;width:379.85pt;height: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" fillcolor="white [3201]" stroked="f" strokeweight=".5pt">
                <v:textbox>
                  <w:txbxContent>
                    <w:p w:rsidR="0053045D" w:rsidRPr="00917DCD" w:rsidRDefault="0053045D" w:rsidP="0053045D">
                      <w:pPr>
                        <w:spacing w:after="0" w:line="240" w:lineRule="auto"/>
                        <w:jc w:val="center"/>
                        <w:rPr>
                          <w:rFonts w:ascii="Cambria" w:eastAsia="Times New Roman" w:hAnsi="Cambria" w:cs="Times New Roman"/>
                          <w:sz w:val="40"/>
                          <w:szCs w:val="32"/>
                        </w:rPr>
                      </w:pPr>
                      <w:r w:rsidRPr="00917DCD">
                        <w:rPr>
                          <w:rFonts w:ascii="Cambria" w:eastAsia="Times New Roman" w:hAnsi="Cambria" w:cs="Times New Roman"/>
                          <w:sz w:val="40"/>
                          <w:szCs w:val="32"/>
                        </w:rPr>
                        <w:t xml:space="preserve">Water Quality </w:t>
                      </w:r>
                      <w:r w:rsidR="00CB21BE">
                        <w:rPr>
                          <w:rFonts w:ascii="Cambria" w:eastAsia="Times New Roman" w:hAnsi="Cambria" w:cs="Times New Roman"/>
                          <w:sz w:val="40"/>
                          <w:szCs w:val="32"/>
                        </w:rPr>
                        <w:t xml:space="preserve">&amp; Stewardship </w:t>
                      </w:r>
                      <w:r w:rsidRPr="00917DCD">
                        <w:rPr>
                          <w:rFonts w:ascii="Cambria" w:eastAsia="Times New Roman" w:hAnsi="Cambria" w:cs="Times New Roman"/>
                          <w:sz w:val="40"/>
                          <w:szCs w:val="32"/>
                        </w:rPr>
                        <w:t>Vocabulary</w:t>
                      </w:r>
                    </w:p>
                    <w:p w:rsidR="0053045D" w:rsidRDefault="0053045D"/>
                  </w:txbxContent>
                </v:textbox>
                <w10:wrap anchorx="margin"/>
              </v:shape>
            </w:pict>
          </mc:Fallback>
        </mc:AlternateContent>
      </w:r>
      <w:r w:rsidRPr="00C83EDF">
        <w:rPr>
          <w:rFonts w:ascii="Cambria" w:eastAsia="Times New Roman" w:hAnsi="Cambria" w:cs="Times New Roman"/>
          <w:noProof/>
          <w:sz w:val="36"/>
          <w:szCs w:val="32"/>
        </w:rPr>
        <w:drawing>
          <wp:inline distT="0" distB="0" distL="0" distR="0" wp14:anchorId="35D42EB4" wp14:editId="281079F2">
            <wp:extent cx="510815" cy="69484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drop-symbol-54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223" cy="706283"/>
                    </a:xfrm>
                    <a:prstGeom prst="rect">
                      <a:avLst/>
                    </a:prstGeom>
                  </pic:spPr>
                </pic:pic>
              </a:graphicData>
            </a:graphic>
          </wp:inline>
        </w:drawing>
      </w:r>
    </w:p>
    <w:p w:rsidR="00C83EDF" w:rsidRPr="00C83EDF" w:rsidRDefault="00C83EDF" w:rsidP="00C83EDF">
      <w:pPr>
        <w:spacing w:after="0" w:line="240" w:lineRule="auto"/>
        <w:ind w:left="2880"/>
        <w:rPr>
          <w:rFonts w:ascii="Cambria" w:eastAsia="Times New Roman" w:hAnsi="Cambria" w:cs="Times New Roman"/>
          <w:sz w:val="36"/>
          <w:szCs w:val="32"/>
        </w:rPr>
      </w:pPr>
    </w:p>
    <w:p w:rsidR="00B36F6E" w:rsidRPr="00C83EDF" w:rsidRDefault="00B36F6E" w:rsidP="00917DCD">
      <w:pPr>
        <w:pStyle w:val="ListParagraph"/>
        <w:numPr>
          <w:ilvl w:val="0"/>
          <w:numId w:val="1"/>
        </w:numPr>
        <w:spacing w:after="0" w:line="240" w:lineRule="auto"/>
        <w:rPr>
          <w:rFonts w:ascii="Cambria" w:eastAsia="Times New Roman" w:hAnsi="Cambria" w:cs="Times New Roman"/>
          <w:sz w:val="30"/>
          <w:szCs w:val="30"/>
        </w:rPr>
      </w:pPr>
      <w:r w:rsidRPr="00C83EDF">
        <w:rPr>
          <w:rFonts w:ascii="Cambria" w:eastAsia="Times New Roman" w:hAnsi="Cambria" w:cs="Times New Roman"/>
          <w:b/>
          <w:sz w:val="30"/>
          <w:szCs w:val="30"/>
        </w:rPr>
        <w:t>Algae blooms</w:t>
      </w:r>
      <w:r w:rsidR="00917DCD" w:rsidRPr="00C83EDF">
        <w:rPr>
          <w:rFonts w:ascii="Cambria" w:eastAsia="Times New Roman" w:hAnsi="Cambria" w:cs="Times New Roman"/>
          <w:sz w:val="30"/>
          <w:szCs w:val="30"/>
        </w:rPr>
        <w:t xml:space="preserve"> </w:t>
      </w:r>
      <w:bookmarkStart w:id="0" w:name="_GoBack"/>
      <w:r w:rsidR="00917DCD" w:rsidRPr="00C83EDF">
        <w:rPr>
          <w:rFonts w:ascii="Cambria" w:eastAsia="Times New Roman" w:hAnsi="Cambria" w:cs="Times New Roman"/>
          <w:sz w:val="30"/>
          <w:szCs w:val="30"/>
        </w:rPr>
        <w:t xml:space="preserve">are a rapid increase in the amount of algae in a body of water.  They </w:t>
      </w:r>
      <w:bookmarkEnd w:id="0"/>
      <w:r w:rsidR="00917DCD" w:rsidRPr="00C83EDF">
        <w:rPr>
          <w:rFonts w:ascii="Cambria" w:eastAsia="Times New Roman" w:hAnsi="Cambria" w:cs="Times New Roman"/>
          <w:sz w:val="30"/>
          <w:szCs w:val="30"/>
        </w:rPr>
        <w:t>can cause the water surface to turn green.</w:t>
      </w:r>
    </w:p>
    <w:p w:rsidR="00B36F6E" w:rsidRPr="00C83EDF" w:rsidRDefault="00B36F6E" w:rsidP="00917DCD">
      <w:pPr>
        <w:pStyle w:val="ListParagraph"/>
        <w:numPr>
          <w:ilvl w:val="0"/>
          <w:numId w:val="1"/>
        </w:numPr>
        <w:spacing w:after="0" w:line="240" w:lineRule="auto"/>
        <w:rPr>
          <w:rFonts w:ascii="Cambria" w:eastAsia="Times New Roman" w:hAnsi="Cambria" w:cs="Times New Roman"/>
          <w:sz w:val="30"/>
          <w:szCs w:val="30"/>
        </w:rPr>
      </w:pPr>
      <w:r w:rsidRPr="00C83EDF">
        <w:rPr>
          <w:rFonts w:ascii="Cambria" w:eastAsia="Times New Roman" w:hAnsi="Cambria" w:cs="Times New Roman"/>
          <w:b/>
          <w:sz w:val="30"/>
          <w:szCs w:val="30"/>
        </w:rPr>
        <w:t>Stewardship</w:t>
      </w:r>
      <w:r w:rsidR="00F974ED" w:rsidRPr="00C83EDF">
        <w:rPr>
          <w:rFonts w:ascii="Cambria" w:eastAsia="Times New Roman" w:hAnsi="Cambria" w:cs="Times New Roman"/>
          <w:sz w:val="30"/>
          <w:szCs w:val="30"/>
        </w:rPr>
        <w:t xml:space="preserve"> is </w:t>
      </w:r>
      <w:r w:rsidR="00917DCD" w:rsidRPr="00C83EDF">
        <w:rPr>
          <w:rFonts w:ascii="Cambria" w:eastAsia="Times New Roman" w:hAnsi="Cambria" w:cs="Times New Roman"/>
          <w:sz w:val="30"/>
          <w:szCs w:val="30"/>
        </w:rPr>
        <w:t>man’s responsible interaction with the environment.</w:t>
      </w:r>
    </w:p>
    <w:p w:rsidR="00B36F6E" w:rsidRPr="00C83EDF" w:rsidRDefault="00B36F6E" w:rsidP="00917DCD">
      <w:pPr>
        <w:pStyle w:val="ListParagraph"/>
        <w:numPr>
          <w:ilvl w:val="0"/>
          <w:numId w:val="1"/>
        </w:numPr>
        <w:spacing w:after="0" w:line="240" w:lineRule="auto"/>
        <w:rPr>
          <w:rFonts w:ascii="Cambria" w:eastAsia="Times New Roman" w:hAnsi="Cambria" w:cs="Times New Roman"/>
          <w:sz w:val="30"/>
          <w:szCs w:val="30"/>
        </w:rPr>
      </w:pPr>
      <w:r w:rsidRPr="00C83EDF">
        <w:rPr>
          <w:rFonts w:ascii="Cambria" w:eastAsia="Times New Roman" w:hAnsi="Cambria" w:cs="Times New Roman"/>
          <w:b/>
          <w:sz w:val="30"/>
          <w:szCs w:val="30"/>
        </w:rPr>
        <w:t>Eutrophication</w:t>
      </w:r>
      <w:r w:rsidR="00F974ED" w:rsidRPr="00C83EDF">
        <w:rPr>
          <w:rFonts w:ascii="Cambria" w:eastAsia="Times New Roman" w:hAnsi="Cambria" w:cs="Times New Roman"/>
          <w:sz w:val="30"/>
          <w:szCs w:val="30"/>
        </w:rPr>
        <w:t xml:space="preserve"> is the process by which bodies of water collect excess nutrients, which in turn cause excessive plant growth.</w:t>
      </w:r>
    </w:p>
    <w:p w:rsidR="00B36F6E" w:rsidRPr="00C83EDF" w:rsidRDefault="00B36F6E" w:rsidP="00917DCD">
      <w:pPr>
        <w:pStyle w:val="ListParagraph"/>
        <w:numPr>
          <w:ilvl w:val="0"/>
          <w:numId w:val="1"/>
        </w:numPr>
        <w:spacing w:after="0" w:line="240" w:lineRule="auto"/>
        <w:rPr>
          <w:rFonts w:ascii="Cambria" w:eastAsia="Times New Roman" w:hAnsi="Cambria" w:cs="Times New Roman"/>
          <w:sz w:val="30"/>
          <w:szCs w:val="30"/>
        </w:rPr>
      </w:pPr>
      <w:r w:rsidRPr="00C83EDF">
        <w:rPr>
          <w:rFonts w:ascii="Cambria" w:eastAsia="Times New Roman" w:hAnsi="Cambria" w:cs="Times New Roman"/>
          <w:b/>
          <w:sz w:val="30"/>
          <w:szCs w:val="30"/>
        </w:rPr>
        <w:t>Sedimentation</w:t>
      </w:r>
      <w:r w:rsidR="00F974ED" w:rsidRPr="00C83EDF">
        <w:rPr>
          <w:rFonts w:ascii="Cambria" w:eastAsia="Times New Roman" w:hAnsi="Cambria" w:cs="Times New Roman"/>
          <w:sz w:val="30"/>
          <w:szCs w:val="30"/>
        </w:rPr>
        <w:t xml:space="preserve"> is the process by which suspended particles in a body of water settle to the bottom via gravity and collect.</w:t>
      </w:r>
    </w:p>
    <w:p w:rsidR="00B36F6E" w:rsidRPr="00C83EDF" w:rsidRDefault="00B36F6E" w:rsidP="00917DCD">
      <w:pPr>
        <w:pStyle w:val="ListParagraph"/>
        <w:numPr>
          <w:ilvl w:val="0"/>
          <w:numId w:val="1"/>
        </w:numPr>
        <w:spacing w:after="0" w:line="240" w:lineRule="auto"/>
        <w:rPr>
          <w:rFonts w:ascii="Cambria" w:eastAsia="Times New Roman" w:hAnsi="Cambria" w:cs="Times New Roman"/>
          <w:sz w:val="30"/>
          <w:szCs w:val="30"/>
        </w:rPr>
      </w:pPr>
      <w:r w:rsidRPr="00C83EDF">
        <w:rPr>
          <w:rFonts w:ascii="Cambria" w:eastAsia="Times New Roman" w:hAnsi="Cambria" w:cs="Times New Roman"/>
          <w:b/>
          <w:sz w:val="30"/>
          <w:szCs w:val="30"/>
        </w:rPr>
        <w:t>Organic materials</w:t>
      </w:r>
      <w:r w:rsidR="00986646" w:rsidRPr="00C83EDF">
        <w:rPr>
          <w:rFonts w:ascii="Cambria" w:eastAsia="Times New Roman" w:hAnsi="Cambria" w:cs="Times New Roman"/>
          <w:sz w:val="30"/>
          <w:szCs w:val="30"/>
        </w:rPr>
        <w:t xml:space="preserve"> are living materials, such as plants and animals, or materials that once came from a living thing, like decomposing leaves.</w:t>
      </w:r>
    </w:p>
    <w:p w:rsidR="00B36F6E" w:rsidRPr="00C83EDF" w:rsidRDefault="00B36F6E" w:rsidP="00917DCD">
      <w:pPr>
        <w:pStyle w:val="ListParagraph"/>
        <w:numPr>
          <w:ilvl w:val="0"/>
          <w:numId w:val="1"/>
        </w:numPr>
        <w:spacing w:after="0" w:line="315" w:lineRule="atLeast"/>
        <w:textAlignment w:val="baseline"/>
        <w:rPr>
          <w:rFonts w:ascii="Cambria" w:eastAsia="Times New Roman" w:hAnsi="Cambria" w:cs="Times New Roman"/>
          <w:sz w:val="30"/>
          <w:szCs w:val="30"/>
        </w:rPr>
      </w:pPr>
      <w:r w:rsidRPr="00C83EDF">
        <w:rPr>
          <w:rFonts w:ascii="Cambria" w:eastAsia="Times New Roman" w:hAnsi="Cambria" w:cs="Times New Roman"/>
          <w:b/>
          <w:sz w:val="30"/>
          <w:szCs w:val="30"/>
        </w:rPr>
        <w:t>Inorganic materials</w:t>
      </w:r>
      <w:r w:rsidR="00986646" w:rsidRPr="00C83EDF">
        <w:rPr>
          <w:rFonts w:ascii="Cambria" w:eastAsia="Times New Roman" w:hAnsi="Cambria" w:cs="Times New Roman"/>
          <w:sz w:val="30"/>
          <w:szCs w:val="30"/>
        </w:rPr>
        <w:t xml:space="preserve"> were never alive.  Examples are pure water, air, minerals, metals, and salts.</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Contaminant</w:t>
      </w:r>
      <w:r w:rsidR="00986646" w:rsidRPr="00C83EDF">
        <w:rPr>
          <w:rFonts w:ascii="Cambria" w:eastAsia="Times New Roman" w:hAnsi="Cambria" w:cs="Lucida Sans Unicode"/>
          <w:sz w:val="30"/>
          <w:szCs w:val="30"/>
        </w:rPr>
        <w:t xml:space="preserve"> is a</w:t>
      </w:r>
      <w:r w:rsidRPr="00C83EDF">
        <w:rPr>
          <w:rFonts w:ascii="Cambria" w:eastAsia="Times New Roman" w:hAnsi="Cambria" w:cs="Lucida Sans Unicode"/>
          <w:sz w:val="30"/>
          <w:szCs w:val="30"/>
        </w:rPr>
        <w:t xml:space="preserve"> substance that causes harm and renders water unfit for its intended use.</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Freshwater</w:t>
      </w:r>
      <w:r w:rsidR="00986646" w:rsidRPr="00C83EDF">
        <w:rPr>
          <w:rFonts w:ascii="Cambria" w:eastAsia="Times New Roman" w:hAnsi="Cambria" w:cs="Lucida Sans Unicode"/>
          <w:sz w:val="30"/>
          <w:szCs w:val="30"/>
        </w:rPr>
        <w:t xml:space="preserve"> </w:t>
      </w:r>
      <w:r w:rsidRPr="00C83EDF">
        <w:rPr>
          <w:rFonts w:ascii="Cambria" w:eastAsia="Times New Roman" w:hAnsi="Cambria" w:cs="Lucida Sans Unicode"/>
          <w:sz w:val="30"/>
          <w:szCs w:val="30"/>
        </w:rPr>
        <w:t xml:space="preserve">has a much lower solute concentrations </w:t>
      </w:r>
      <w:r w:rsidR="00986646" w:rsidRPr="00C83EDF">
        <w:rPr>
          <w:rFonts w:ascii="Cambria" w:eastAsia="Times New Roman" w:hAnsi="Cambria" w:cs="Lucida Sans Unicode"/>
          <w:sz w:val="30"/>
          <w:szCs w:val="30"/>
        </w:rPr>
        <w:t xml:space="preserve">(less salty) </w:t>
      </w:r>
      <w:r w:rsidRPr="00C83EDF">
        <w:rPr>
          <w:rFonts w:ascii="Cambria" w:eastAsia="Times New Roman" w:hAnsi="Cambria" w:cs="Lucida Sans Unicode"/>
          <w:sz w:val="30"/>
          <w:szCs w:val="30"/>
        </w:rPr>
        <w:t>than the ocean, or water containing less than 1,000 parts per million (ppm) of dissolved solids of any type.</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 xml:space="preserve">Parts per </w:t>
      </w:r>
      <w:r w:rsidR="009E5C76" w:rsidRPr="00C83EDF">
        <w:rPr>
          <w:rFonts w:ascii="Cambria" w:eastAsia="Times New Roman" w:hAnsi="Cambria" w:cs="Lucida Sans Unicode"/>
          <w:b/>
          <w:sz w:val="30"/>
          <w:szCs w:val="30"/>
        </w:rPr>
        <w:t>m</w:t>
      </w:r>
      <w:r w:rsidRPr="00C83EDF">
        <w:rPr>
          <w:rFonts w:ascii="Cambria" w:eastAsia="Times New Roman" w:hAnsi="Cambria" w:cs="Lucida Sans Unicode"/>
          <w:b/>
          <w:sz w:val="30"/>
          <w:szCs w:val="30"/>
        </w:rPr>
        <w:t>illion (ppm)</w:t>
      </w:r>
      <w:r w:rsidR="00986646" w:rsidRPr="00C83EDF">
        <w:rPr>
          <w:rFonts w:ascii="Cambria" w:eastAsia="Times New Roman" w:hAnsi="Cambria" w:cs="Lucida Sans Unicode"/>
          <w:sz w:val="30"/>
          <w:szCs w:val="30"/>
        </w:rPr>
        <w:t xml:space="preserve"> is t</w:t>
      </w:r>
      <w:r w:rsidRPr="00C83EDF">
        <w:rPr>
          <w:rFonts w:ascii="Cambria" w:eastAsia="Times New Roman" w:hAnsi="Cambria" w:cs="Lucida Sans Unicode"/>
          <w:sz w:val="30"/>
          <w:szCs w:val="30"/>
        </w:rPr>
        <w:t>he number of "parts" by weight of a substance per million parts of water. This unit is commonly used to represent pollutant concentrations. One milligram per liter of water is approximately equal to a ppm.</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Potable</w:t>
      </w:r>
      <w:r w:rsidR="00986646" w:rsidRPr="00C83EDF">
        <w:rPr>
          <w:rFonts w:ascii="Cambria" w:eastAsia="Times New Roman" w:hAnsi="Cambria" w:cs="Lucida Sans Unicode"/>
          <w:sz w:val="30"/>
          <w:szCs w:val="30"/>
        </w:rPr>
        <w:t xml:space="preserve"> w</w:t>
      </w:r>
      <w:r w:rsidRPr="00C83EDF">
        <w:rPr>
          <w:rFonts w:ascii="Cambria" w:eastAsia="Times New Roman" w:hAnsi="Cambria" w:cs="Lucida Sans Unicode"/>
          <w:sz w:val="30"/>
          <w:szCs w:val="30"/>
        </w:rPr>
        <w:t>ater is suitable for drinking.</w:t>
      </w:r>
      <w:r w:rsidR="00986646" w:rsidRPr="00C83EDF">
        <w:rPr>
          <w:rFonts w:ascii="Cambria" w:eastAsia="Times New Roman" w:hAnsi="Cambria" w:cs="Lucida Sans Unicode"/>
          <w:sz w:val="30"/>
          <w:szCs w:val="30"/>
        </w:rPr>
        <w:t xml:space="preserve">  You can put it in a pot.</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Salinity</w:t>
      </w:r>
      <w:r w:rsidR="00986646" w:rsidRPr="00C83EDF">
        <w:rPr>
          <w:rFonts w:ascii="Cambria" w:eastAsia="Times New Roman" w:hAnsi="Cambria" w:cs="Lucida Sans Unicode"/>
          <w:sz w:val="30"/>
          <w:szCs w:val="30"/>
        </w:rPr>
        <w:t xml:space="preserve"> is a</w:t>
      </w:r>
      <w:r w:rsidRPr="00C83EDF">
        <w:rPr>
          <w:rFonts w:ascii="Cambria" w:eastAsia="Times New Roman" w:hAnsi="Cambria" w:cs="Lucida Sans Unicode"/>
          <w:sz w:val="30"/>
          <w:szCs w:val="30"/>
        </w:rPr>
        <w:t xml:space="preserve"> quantitative </w:t>
      </w:r>
      <w:r w:rsidR="00986646" w:rsidRPr="00C83EDF">
        <w:rPr>
          <w:rFonts w:ascii="Cambria" w:eastAsia="Times New Roman" w:hAnsi="Cambria" w:cs="Lucida Sans Unicode"/>
          <w:sz w:val="30"/>
          <w:szCs w:val="30"/>
        </w:rPr>
        <w:t xml:space="preserve">(can be given by numbers) </w:t>
      </w:r>
      <w:r w:rsidRPr="00C83EDF">
        <w:rPr>
          <w:rFonts w:ascii="Cambria" w:eastAsia="Times New Roman" w:hAnsi="Cambria" w:cs="Lucida Sans Unicode"/>
          <w:sz w:val="30"/>
          <w:szCs w:val="30"/>
        </w:rPr>
        <w:t>measure of the amount of dissolved salts in a given volume of water.</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Solute</w:t>
      </w:r>
      <w:r w:rsidR="00986646" w:rsidRPr="00C83EDF">
        <w:rPr>
          <w:rFonts w:ascii="Cambria" w:eastAsia="Times New Roman" w:hAnsi="Cambria" w:cs="Lucida Sans Unicode"/>
          <w:sz w:val="30"/>
          <w:szCs w:val="30"/>
        </w:rPr>
        <w:t xml:space="preserve"> is a</w:t>
      </w:r>
      <w:r w:rsidRPr="00C83EDF">
        <w:rPr>
          <w:rFonts w:ascii="Cambria" w:eastAsia="Times New Roman" w:hAnsi="Cambria" w:cs="Lucida Sans Unicode"/>
          <w:sz w:val="30"/>
          <w:szCs w:val="30"/>
        </w:rPr>
        <w:t>ny solid material that is dissolved in a liquid (the solvent).</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Solvent</w:t>
      </w:r>
      <w:r w:rsidR="00986646" w:rsidRPr="00C83EDF">
        <w:rPr>
          <w:rFonts w:ascii="Cambria" w:eastAsia="Times New Roman" w:hAnsi="Cambria" w:cs="Lucida Sans Unicode"/>
          <w:sz w:val="30"/>
          <w:szCs w:val="30"/>
        </w:rPr>
        <w:t xml:space="preserve"> is t</w:t>
      </w:r>
      <w:r w:rsidRPr="00C83EDF">
        <w:rPr>
          <w:rFonts w:ascii="Cambria" w:eastAsia="Times New Roman" w:hAnsi="Cambria" w:cs="Lucida Sans Unicode"/>
          <w:sz w:val="30"/>
          <w:szCs w:val="30"/>
        </w:rPr>
        <w:t>he liquid, usually water, in which solutes are dissolved; a substance that dissolves other substances, thus forming a solution.</w:t>
      </w:r>
    </w:p>
    <w:p w:rsidR="00E763D3" w:rsidRPr="00C83EDF" w:rsidRDefault="00E763D3" w:rsidP="00917DCD">
      <w:pPr>
        <w:pStyle w:val="ListParagraph"/>
        <w:numPr>
          <w:ilvl w:val="0"/>
          <w:numId w:val="1"/>
        </w:numPr>
        <w:spacing w:after="0" w:line="315" w:lineRule="atLeast"/>
        <w:textAlignment w:val="baseline"/>
        <w:rPr>
          <w:rFonts w:ascii="Cambria" w:eastAsia="Times New Roman" w:hAnsi="Cambria" w:cs="Lucida Sans Unicode"/>
          <w:sz w:val="30"/>
          <w:szCs w:val="30"/>
        </w:rPr>
      </w:pPr>
      <w:r w:rsidRPr="00C83EDF">
        <w:rPr>
          <w:rFonts w:ascii="Cambria" w:eastAsia="Times New Roman" w:hAnsi="Cambria" w:cs="Lucida Sans Unicode"/>
          <w:b/>
          <w:sz w:val="30"/>
          <w:szCs w:val="30"/>
        </w:rPr>
        <w:t>Turbidity</w:t>
      </w:r>
      <w:r w:rsidR="00986646" w:rsidRPr="00C83EDF">
        <w:rPr>
          <w:rFonts w:ascii="Cambria" w:eastAsia="Times New Roman" w:hAnsi="Cambria" w:cs="Lucida Sans Unicode"/>
          <w:sz w:val="30"/>
          <w:szCs w:val="30"/>
        </w:rPr>
        <w:t xml:space="preserve"> is the</w:t>
      </w:r>
      <w:r w:rsidRPr="00C83EDF">
        <w:rPr>
          <w:rFonts w:ascii="Cambria" w:eastAsia="Times New Roman" w:hAnsi="Cambria" w:cs="Lucida Sans Unicode"/>
          <w:sz w:val="30"/>
          <w:szCs w:val="30"/>
        </w:rPr>
        <w:t xml:space="preserve"> measure of cloudiness or opaqueness in the water. </w:t>
      </w:r>
    </w:p>
    <w:p w:rsidR="0053045D" w:rsidRPr="00C83EDF" w:rsidRDefault="00E763D3" w:rsidP="001E48B5">
      <w:pPr>
        <w:pStyle w:val="ListParagraph"/>
        <w:numPr>
          <w:ilvl w:val="0"/>
          <w:numId w:val="1"/>
        </w:numPr>
        <w:spacing w:after="0" w:line="315" w:lineRule="atLeast"/>
        <w:textAlignment w:val="baseline"/>
        <w:rPr>
          <w:rFonts w:ascii="Cambria" w:eastAsia="Times New Roman" w:hAnsi="Cambria" w:cs="Arial"/>
          <w:b/>
          <w:sz w:val="30"/>
          <w:szCs w:val="30"/>
        </w:rPr>
      </w:pPr>
      <w:r w:rsidRPr="00C83EDF">
        <w:rPr>
          <w:rFonts w:ascii="Cambria" w:eastAsia="Times New Roman" w:hAnsi="Cambria" w:cs="Lucida Sans Unicode"/>
          <w:b/>
          <w:sz w:val="30"/>
          <w:szCs w:val="30"/>
        </w:rPr>
        <w:t xml:space="preserve">Water </w:t>
      </w:r>
      <w:r w:rsidR="009E5C76" w:rsidRPr="00C83EDF">
        <w:rPr>
          <w:rFonts w:ascii="Cambria" w:eastAsia="Times New Roman" w:hAnsi="Cambria" w:cs="Lucida Sans Unicode"/>
          <w:b/>
          <w:sz w:val="30"/>
          <w:szCs w:val="30"/>
        </w:rPr>
        <w:t>q</w:t>
      </w:r>
      <w:r w:rsidRPr="00C83EDF">
        <w:rPr>
          <w:rFonts w:ascii="Cambria" w:eastAsia="Times New Roman" w:hAnsi="Cambria" w:cs="Lucida Sans Unicode"/>
          <w:b/>
          <w:sz w:val="30"/>
          <w:szCs w:val="30"/>
        </w:rPr>
        <w:t>uality</w:t>
      </w:r>
      <w:r w:rsidR="00986646" w:rsidRPr="00C83EDF">
        <w:rPr>
          <w:rFonts w:ascii="Cambria" w:eastAsia="Times New Roman" w:hAnsi="Cambria" w:cs="Lucida Sans Unicode"/>
          <w:sz w:val="30"/>
          <w:szCs w:val="30"/>
        </w:rPr>
        <w:t xml:space="preserve"> is t</w:t>
      </w:r>
      <w:r w:rsidRPr="00C83EDF">
        <w:rPr>
          <w:rFonts w:ascii="Cambria" w:eastAsia="Times New Roman" w:hAnsi="Cambria" w:cs="Lucida Sans Unicode"/>
          <w:sz w:val="30"/>
          <w:szCs w:val="30"/>
        </w:rPr>
        <w:t>he chemical, physical, and biological characteristics of water, usually in respect to its suitability for a particular purpose.</w:t>
      </w:r>
    </w:p>
    <w:p w:rsidR="002D6F6E" w:rsidRPr="00C83EDF" w:rsidRDefault="00986646" w:rsidP="00917DCD">
      <w:pPr>
        <w:pStyle w:val="ListParagraph"/>
        <w:numPr>
          <w:ilvl w:val="0"/>
          <w:numId w:val="1"/>
        </w:numPr>
        <w:spacing w:after="0" w:line="240" w:lineRule="auto"/>
        <w:rPr>
          <w:rFonts w:ascii="Cambria" w:eastAsia="Times New Roman" w:hAnsi="Cambria" w:cs="Arial"/>
          <w:sz w:val="30"/>
          <w:szCs w:val="30"/>
        </w:rPr>
      </w:pPr>
      <w:r w:rsidRPr="00C83EDF">
        <w:rPr>
          <w:rFonts w:ascii="Cambria" w:eastAsia="Times New Roman" w:hAnsi="Cambria" w:cs="Arial"/>
          <w:b/>
          <w:sz w:val="30"/>
          <w:szCs w:val="30"/>
        </w:rPr>
        <w:t xml:space="preserve">Dissolved </w:t>
      </w:r>
      <w:r w:rsidR="009E5C76" w:rsidRPr="00C83EDF">
        <w:rPr>
          <w:rFonts w:ascii="Cambria" w:eastAsia="Times New Roman" w:hAnsi="Cambria" w:cs="Arial"/>
          <w:b/>
          <w:sz w:val="30"/>
          <w:szCs w:val="30"/>
        </w:rPr>
        <w:t>o</w:t>
      </w:r>
      <w:r w:rsidR="002D6F6E" w:rsidRPr="00C83EDF">
        <w:rPr>
          <w:rFonts w:ascii="Cambria" w:eastAsia="Times New Roman" w:hAnsi="Cambria" w:cs="Arial"/>
          <w:b/>
          <w:sz w:val="30"/>
          <w:szCs w:val="30"/>
        </w:rPr>
        <w:t>xygen</w:t>
      </w:r>
      <w:r w:rsidR="002D6F6E" w:rsidRPr="00C83EDF">
        <w:rPr>
          <w:rFonts w:ascii="Cambria" w:eastAsia="Times New Roman" w:hAnsi="Cambria" w:cs="Arial"/>
          <w:sz w:val="30"/>
          <w:szCs w:val="30"/>
        </w:rPr>
        <w:t xml:space="preserve"> (commonly called DO) is oxygen that is dissolved in water. </w:t>
      </w:r>
      <w:r w:rsidRPr="00C83EDF">
        <w:rPr>
          <w:rFonts w:ascii="Cambria" w:eastAsia="Times New Roman" w:hAnsi="Cambria" w:cs="Arial"/>
          <w:sz w:val="30"/>
          <w:szCs w:val="30"/>
        </w:rPr>
        <w:t xml:space="preserve"> It </w:t>
      </w:r>
      <w:r w:rsidR="002D6F6E" w:rsidRPr="00C83EDF">
        <w:rPr>
          <w:rFonts w:ascii="Cambria" w:eastAsia="Times New Roman" w:hAnsi="Cambria" w:cs="Arial"/>
          <w:sz w:val="30"/>
          <w:szCs w:val="30"/>
        </w:rPr>
        <w:t xml:space="preserve">is a measure of the amount of oxygen in water that is available for use by aquatic organisms. </w:t>
      </w:r>
      <w:r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 xml:space="preserve">Dissolved oxygen is used by all forms of aquatic life; therefore, it is measured to assess the "health" of lakes and streams. </w:t>
      </w:r>
      <w:r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 xml:space="preserve">Dissolved oxygen levels vary with seasons, and over 24 hour cycles. </w:t>
      </w:r>
      <w:r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 xml:space="preserve">When dissolved oxygen levels in a body of water decline, sensitive animals may move away, weaken, or die. </w:t>
      </w:r>
      <w:r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High DO levels in potable water usually make it taste better.</w:t>
      </w:r>
    </w:p>
    <w:p w:rsidR="00C83EDF" w:rsidRPr="00C83EDF" w:rsidRDefault="00C83EDF">
      <w:pPr>
        <w:rPr>
          <w:rFonts w:ascii="Cambria" w:eastAsia="Times New Roman" w:hAnsi="Cambria" w:cs="Arial"/>
          <w:b/>
          <w:sz w:val="30"/>
          <w:szCs w:val="30"/>
        </w:rPr>
      </w:pPr>
      <w:r w:rsidRPr="00C83EDF">
        <w:rPr>
          <w:rFonts w:ascii="Cambria" w:eastAsia="Times New Roman" w:hAnsi="Cambria" w:cs="Arial"/>
          <w:b/>
          <w:sz w:val="30"/>
          <w:szCs w:val="30"/>
        </w:rPr>
        <w:br w:type="page"/>
      </w:r>
    </w:p>
    <w:p w:rsidR="00917DCD" w:rsidRPr="00C83EDF" w:rsidRDefault="00917DCD" w:rsidP="00C83EDF">
      <w:pPr>
        <w:pStyle w:val="ListParagraph"/>
        <w:numPr>
          <w:ilvl w:val="0"/>
          <w:numId w:val="1"/>
        </w:numPr>
        <w:spacing w:after="0" w:line="240" w:lineRule="auto"/>
        <w:rPr>
          <w:rFonts w:ascii="Cambria" w:eastAsia="Times New Roman" w:hAnsi="Cambria" w:cs="Arial"/>
          <w:sz w:val="30"/>
          <w:szCs w:val="30"/>
        </w:rPr>
      </w:pPr>
      <w:r w:rsidRPr="00C83EDF">
        <w:rPr>
          <w:rFonts w:ascii="Cambria" w:eastAsia="Times New Roman" w:hAnsi="Cambria" w:cs="Arial"/>
          <w:b/>
          <w:sz w:val="30"/>
          <w:szCs w:val="30"/>
        </w:rPr>
        <w:lastRenderedPageBreak/>
        <w:t>Turbidity</w:t>
      </w:r>
      <w:r w:rsidRPr="00C83EDF">
        <w:rPr>
          <w:rFonts w:ascii="Cambria" w:eastAsia="Times New Roman" w:hAnsi="Cambria" w:cs="Arial"/>
          <w:sz w:val="30"/>
          <w:szCs w:val="30"/>
        </w:rPr>
        <w:t xml:space="preserve"> is a measure of how clear water is.  The more suspended solids there are in a water sample, the less transparent it is.  Turbidity is considered a good measure of water quality. In drinking water, high turbidity is generally not considered a favorable sign because it can be associated with organic pollution that might include pathogenic materials.  In surface bodies of water, high turbidity can lead to increased water temperatures, low dissolved oxygen, and even physical impairment of aquatic organisms.</w:t>
      </w:r>
    </w:p>
    <w:p w:rsidR="00917DCD" w:rsidRPr="00C83EDF" w:rsidRDefault="00917DCD" w:rsidP="00917DCD">
      <w:pPr>
        <w:pStyle w:val="ListParagraph"/>
        <w:numPr>
          <w:ilvl w:val="0"/>
          <w:numId w:val="1"/>
        </w:numPr>
        <w:spacing w:after="0" w:line="240" w:lineRule="auto"/>
        <w:rPr>
          <w:rFonts w:ascii="Cambria" w:hAnsi="Cambria"/>
          <w:sz w:val="30"/>
          <w:szCs w:val="30"/>
        </w:rPr>
      </w:pPr>
      <w:proofErr w:type="spellStart"/>
      <w:r w:rsidRPr="00C83EDF">
        <w:rPr>
          <w:rFonts w:ascii="Cambria" w:eastAsia="Times New Roman" w:hAnsi="Cambria" w:cs="Arial"/>
          <w:b/>
          <w:bCs/>
          <w:sz w:val="30"/>
          <w:szCs w:val="30"/>
          <w:bdr w:val="none" w:sz="0" w:space="0" w:color="auto" w:frame="1"/>
        </w:rPr>
        <w:t>Bioindicators</w:t>
      </w:r>
      <w:proofErr w:type="spellEnd"/>
      <w:r w:rsidRPr="00C83EDF">
        <w:rPr>
          <w:rFonts w:ascii="Cambria" w:eastAsia="Times New Roman" w:hAnsi="Cambria" w:cs="Arial"/>
          <w:b/>
          <w:bCs/>
          <w:sz w:val="30"/>
          <w:szCs w:val="30"/>
          <w:bdr w:val="none" w:sz="0" w:space="0" w:color="auto" w:frame="1"/>
        </w:rPr>
        <w:t xml:space="preserve"> or macroinvertebrates </w:t>
      </w:r>
      <w:r w:rsidRPr="00C83EDF">
        <w:rPr>
          <w:rFonts w:ascii="Cambria" w:eastAsia="Times New Roman" w:hAnsi="Cambria" w:cs="Arial"/>
          <w:sz w:val="30"/>
          <w:szCs w:val="30"/>
        </w:rPr>
        <w:t xml:space="preserve">are fish, insects, algae, plants and other aquatic life.  They provide accurate information about the health of freshwater, coastal and marine waters.  </w:t>
      </w:r>
      <w:proofErr w:type="spellStart"/>
      <w:r w:rsidRPr="00C83EDF">
        <w:rPr>
          <w:rFonts w:ascii="Cambria" w:eastAsia="Times New Roman" w:hAnsi="Cambria" w:cs="Arial"/>
          <w:sz w:val="30"/>
          <w:szCs w:val="30"/>
        </w:rPr>
        <w:t>Bioindicators</w:t>
      </w:r>
      <w:proofErr w:type="spellEnd"/>
      <w:r w:rsidRPr="00C83EDF">
        <w:rPr>
          <w:rFonts w:ascii="Cambria" w:eastAsia="Times New Roman" w:hAnsi="Cambria" w:cs="Arial"/>
          <w:sz w:val="30"/>
          <w:szCs w:val="30"/>
        </w:rPr>
        <w:t xml:space="preserve"> include living macroinvertebrates.  Macroinvertebrates are easy for people to collect and </w:t>
      </w:r>
      <w:proofErr w:type="gramStart"/>
      <w:r w:rsidRPr="00C83EDF">
        <w:rPr>
          <w:rFonts w:ascii="Cambria" w:eastAsia="Times New Roman" w:hAnsi="Cambria" w:cs="Arial"/>
          <w:sz w:val="30"/>
          <w:szCs w:val="30"/>
        </w:rPr>
        <w:t>identify</w:t>
      </w:r>
      <w:proofErr w:type="gramEnd"/>
      <w:r w:rsidRPr="00C83EDF">
        <w:rPr>
          <w:rFonts w:ascii="Cambria" w:eastAsia="Times New Roman" w:hAnsi="Cambria" w:cs="Arial"/>
          <w:sz w:val="30"/>
          <w:szCs w:val="30"/>
        </w:rPr>
        <w:t>.  Because many macroinvertebrates are sensitive to pollution in water, they are a good indicator of whether or not a body of water is livable.  Good water quality is indicated by a variety of macroinvertebrates.  Poor water quality is indicated by a few of one type of macroinvertebrates in one place.</w:t>
      </w:r>
    </w:p>
    <w:p w:rsidR="00986646" w:rsidRPr="00C83EDF" w:rsidRDefault="00917DCD" w:rsidP="00917DCD">
      <w:pPr>
        <w:pStyle w:val="ListParagraph"/>
        <w:numPr>
          <w:ilvl w:val="0"/>
          <w:numId w:val="1"/>
        </w:numPr>
        <w:spacing w:after="0" w:line="240" w:lineRule="auto"/>
        <w:rPr>
          <w:rFonts w:ascii="Cambria" w:eastAsia="Times New Roman" w:hAnsi="Cambria" w:cs="Arial"/>
          <w:sz w:val="30"/>
          <w:szCs w:val="30"/>
        </w:rPr>
      </w:pPr>
      <w:r w:rsidRPr="00C83EDF">
        <w:rPr>
          <w:rFonts w:ascii="Cambria" w:eastAsia="Times New Roman" w:hAnsi="Cambria" w:cs="Arial"/>
          <w:b/>
          <w:sz w:val="30"/>
          <w:szCs w:val="30"/>
        </w:rPr>
        <w:t xml:space="preserve">– 21.     </w:t>
      </w:r>
      <w:proofErr w:type="gramStart"/>
      <w:r w:rsidR="002D6F6E" w:rsidRPr="00C83EDF">
        <w:rPr>
          <w:rFonts w:ascii="Cambria" w:eastAsia="Times New Roman" w:hAnsi="Cambria" w:cs="Arial"/>
          <w:b/>
          <w:sz w:val="30"/>
          <w:szCs w:val="30"/>
        </w:rPr>
        <w:t>pH</w:t>
      </w:r>
      <w:proofErr w:type="gramEnd"/>
      <w:r w:rsidR="002D6F6E" w:rsidRPr="00C83EDF">
        <w:rPr>
          <w:rFonts w:ascii="Cambria" w:eastAsia="Times New Roman" w:hAnsi="Cambria" w:cs="Arial"/>
          <w:sz w:val="30"/>
          <w:szCs w:val="30"/>
        </w:rPr>
        <w:t xml:space="preserve"> </w:t>
      </w:r>
      <w:r w:rsidR="00986646" w:rsidRPr="00C83EDF">
        <w:rPr>
          <w:rFonts w:ascii="Cambria" w:eastAsia="Times New Roman" w:hAnsi="Cambria" w:cs="Arial"/>
          <w:sz w:val="30"/>
          <w:szCs w:val="30"/>
        </w:rPr>
        <w:t xml:space="preserve">tells how acidic or basic water is.  </w:t>
      </w:r>
      <w:proofErr w:type="gramStart"/>
      <w:r w:rsidR="00986646" w:rsidRPr="00C83EDF">
        <w:rPr>
          <w:rFonts w:ascii="Cambria" w:eastAsia="Times New Roman" w:hAnsi="Cambria" w:cs="Arial"/>
          <w:sz w:val="30"/>
          <w:szCs w:val="30"/>
        </w:rPr>
        <w:t>pH</w:t>
      </w:r>
      <w:proofErr w:type="gramEnd"/>
      <w:r w:rsidR="00986646"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 xml:space="preserve">is important because it controls many chemical and biological processes that occur in the water. </w:t>
      </w:r>
      <w:proofErr w:type="gramStart"/>
      <w:r w:rsidR="002D6F6E" w:rsidRPr="00C83EDF">
        <w:rPr>
          <w:rFonts w:ascii="Cambria" w:eastAsia="Times New Roman" w:hAnsi="Cambria" w:cs="Arial"/>
          <w:sz w:val="30"/>
          <w:szCs w:val="30"/>
        </w:rPr>
        <w:t>pH</w:t>
      </w:r>
      <w:proofErr w:type="gramEnd"/>
      <w:r w:rsidR="002D6F6E" w:rsidRPr="00C83EDF">
        <w:rPr>
          <w:rFonts w:ascii="Cambria" w:eastAsia="Times New Roman" w:hAnsi="Cambria" w:cs="Arial"/>
          <w:sz w:val="30"/>
          <w:szCs w:val="30"/>
        </w:rPr>
        <w:t xml:space="preserve"> is measured on a scale that ranges from 0 to 14, with 7 considered neutral. Values of pH less than 7 are </w:t>
      </w:r>
      <w:r w:rsidR="002D6F6E" w:rsidRPr="00C83EDF">
        <w:rPr>
          <w:rFonts w:ascii="Cambria" w:eastAsia="Times New Roman" w:hAnsi="Cambria" w:cs="Arial"/>
          <w:b/>
          <w:sz w:val="30"/>
          <w:szCs w:val="30"/>
        </w:rPr>
        <w:t>acidic</w:t>
      </w:r>
      <w:r w:rsidR="002D6F6E" w:rsidRPr="00C83EDF">
        <w:rPr>
          <w:rFonts w:ascii="Cambria" w:eastAsia="Times New Roman" w:hAnsi="Cambria" w:cs="Arial"/>
          <w:sz w:val="30"/>
          <w:szCs w:val="30"/>
        </w:rPr>
        <w:t xml:space="preserve">, while values higher than 7 are </w:t>
      </w:r>
      <w:r w:rsidR="002D6F6E" w:rsidRPr="00C83EDF">
        <w:rPr>
          <w:rFonts w:ascii="Cambria" w:eastAsia="Times New Roman" w:hAnsi="Cambria" w:cs="Arial"/>
          <w:b/>
          <w:sz w:val="30"/>
          <w:szCs w:val="30"/>
        </w:rPr>
        <w:t>basic</w:t>
      </w:r>
      <w:r w:rsidR="002D6F6E" w:rsidRPr="00C83EDF">
        <w:rPr>
          <w:rFonts w:ascii="Cambria" w:eastAsia="Times New Roman" w:hAnsi="Cambria" w:cs="Arial"/>
          <w:sz w:val="30"/>
          <w:szCs w:val="30"/>
        </w:rPr>
        <w:t xml:space="preserve">. The pH scale ranges from 0 (strongly acidic) to 14 (strongly basic). </w:t>
      </w:r>
      <w:r w:rsidR="00986646"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In pure water</w:t>
      </w:r>
      <w:r w:rsidR="00986646" w:rsidRPr="00C83EDF">
        <w:rPr>
          <w:rFonts w:ascii="Cambria" w:eastAsia="Times New Roman" w:hAnsi="Cambria" w:cs="Arial"/>
          <w:sz w:val="30"/>
          <w:szCs w:val="30"/>
        </w:rPr>
        <w:t>,</w:t>
      </w:r>
      <w:r w:rsidR="002D6F6E" w:rsidRPr="00C83EDF">
        <w:rPr>
          <w:rFonts w:ascii="Cambria" w:eastAsia="Times New Roman" w:hAnsi="Cambria" w:cs="Arial"/>
          <w:sz w:val="30"/>
          <w:szCs w:val="30"/>
        </w:rPr>
        <w:t xml:space="preserve"> the pH measures exactly 7. </w:t>
      </w:r>
    </w:p>
    <w:p w:rsidR="00917DCD" w:rsidRPr="00C83EDF" w:rsidRDefault="00917DCD" w:rsidP="003063E3">
      <w:pPr>
        <w:pStyle w:val="ListParagraph"/>
        <w:numPr>
          <w:ilvl w:val="0"/>
          <w:numId w:val="2"/>
        </w:numPr>
        <w:spacing w:after="0" w:line="240" w:lineRule="auto"/>
        <w:rPr>
          <w:rFonts w:ascii="Cambria" w:hAnsi="Cambria"/>
          <w:sz w:val="30"/>
          <w:szCs w:val="30"/>
        </w:rPr>
      </w:pPr>
      <w:r w:rsidRPr="00C83EDF">
        <w:rPr>
          <w:rFonts w:ascii="Cambria" w:eastAsia="Times New Roman" w:hAnsi="Cambria" w:cs="Arial"/>
          <w:b/>
          <w:sz w:val="30"/>
          <w:szCs w:val="30"/>
        </w:rPr>
        <w:t xml:space="preserve">– 23.     </w:t>
      </w:r>
      <w:r w:rsidR="00986646" w:rsidRPr="00C83EDF">
        <w:rPr>
          <w:rFonts w:ascii="Cambria" w:eastAsia="Times New Roman" w:hAnsi="Cambria" w:cs="Arial"/>
          <w:b/>
          <w:sz w:val="30"/>
          <w:szCs w:val="30"/>
        </w:rPr>
        <w:t>N</w:t>
      </w:r>
      <w:r w:rsidR="002D6F6E" w:rsidRPr="00C83EDF">
        <w:rPr>
          <w:rFonts w:ascii="Cambria" w:eastAsia="Times New Roman" w:hAnsi="Cambria" w:cs="Arial"/>
          <w:b/>
          <w:sz w:val="30"/>
          <w:szCs w:val="30"/>
        </w:rPr>
        <w:t>itrates</w:t>
      </w:r>
      <w:r w:rsidR="002D6F6E" w:rsidRPr="00C83EDF">
        <w:rPr>
          <w:rFonts w:ascii="Cambria" w:eastAsia="Times New Roman" w:hAnsi="Cambria" w:cs="Arial"/>
          <w:sz w:val="30"/>
          <w:szCs w:val="30"/>
        </w:rPr>
        <w:t xml:space="preserve"> and </w:t>
      </w:r>
      <w:r w:rsidR="002D6F6E" w:rsidRPr="00C83EDF">
        <w:rPr>
          <w:rFonts w:ascii="Cambria" w:eastAsia="Times New Roman" w:hAnsi="Cambria" w:cs="Arial"/>
          <w:b/>
          <w:sz w:val="30"/>
          <w:szCs w:val="30"/>
        </w:rPr>
        <w:t>phosphates</w:t>
      </w:r>
      <w:r w:rsidR="002D6F6E" w:rsidRPr="00C83EDF">
        <w:rPr>
          <w:rFonts w:ascii="Cambria" w:eastAsia="Times New Roman" w:hAnsi="Cambria" w:cs="Arial"/>
          <w:sz w:val="30"/>
          <w:szCs w:val="30"/>
        </w:rPr>
        <w:t xml:space="preserve"> </w:t>
      </w:r>
      <w:r w:rsidR="00986646" w:rsidRPr="00C83EDF">
        <w:rPr>
          <w:rFonts w:ascii="Cambria" w:eastAsia="Times New Roman" w:hAnsi="Cambria" w:cs="Arial"/>
          <w:sz w:val="30"/>
          <w:szCs w:val="30"/>
        </w:rPr>
        <w:t>are nutrients that plants need that come from nitrogen and phosphorus.  Nitrates and phosphates pose po</w:t>
      </w:r>
      <w:r w:rsidR="002D6F6E" w:rsidRPr="00C83EDF">
        <w:rPr>
          <w:rFonts w:ascii="Cambria" w:eastAsia="Times New Roman" w:hAnsi="Cambria" w:cs="Arial"/>
          <w:sz w:val="30"/>
          <w:szCs w:val="30"/>
        </w:rPr>
        <w:t xml:space="preserve">ssible health risks to humans if their presence in drinking water is not controlled. </w:t>
      </w:r>
      <w:r w:rsidR="00986646"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 xml:space="preserve">The major sources of nitrates in surface water include runoff contaminated with fertilizers, septic tank leakage, sewage, and erosion of natural deposits. </w:t>
      </w:r>
      <w:r w:rsidR="00986646" w:rsidRPr="00C83EDF">
        <w:rPr>
          <w:rFonts w:ascii="Cambria" w:eastAsia="Times New Roman" w:hAnsi="Cambria" w:cs="Arial"/>
          <w:sz w:val="30"/>
          <w:szCs w:val="30"/>
        </w:rPr>
        <w:t xml:space="preserve"> </w:t>
      </w:r>
      <w:r w:rsidR="002D6F6E" w:rsidRPr="00C83EDF">
        <w:rPr>
          <w:rFonts w:ascii="Cambria" w:eastAsia="Times New Roman" w:hAnsi="Cambria" w:cs="Arial"/>
          <w:sz w:val="30"/>
          <w:szCs w:val="30"/>
        </w:rPr>
        <w:t>Phosphates, on the other hand, usually enter waterways from human and animal waste, laundry, cleaning and industrial effluents.</w:t>
      </w:r>
    </w:p>
    <w:p w:rsidR="00CE3B77" w:rsidRPr="00C83EDF" w:rsidRDefault="00CE3B77" w:rsidP="00CE3B77">
      <w:pPr>
        <w:pStyle w:val="ListParagraph"/>
        <w:numPr>
          <w:ilvl w:val="0"/>
          <w:numId w:val="3"/>
        </w:numPr>
        <w:spacing w:after="0" w:line="240" w:lineRule="auto"/>
        <w:rPr>
          <w:rFonts w:ascii="Cambria" w:hAnsi="Cambria"/>
          <w:sz w:val="30"/>
          <w:szCs w:val="30"/>
        </w:rPr>
      </w:pPr>
      <w:r w:rsidRPr="00C83EDF">
        <w:rPr>
          <w:rFonts w:ascii="Cambria" w:eastAsia="Times New Roman" w:hAnsi="Cambria" w:cs="Arial"/>
          <w:b/>
          <w:sz w:val="30"/>
          <w:szCs w:val="30"/>
        </w:rPr>
        <w:t xml:space="preserve">Water </w:t>
      </w:r>
      <w:r w:rsidR="009E5C76" w:rsidRPr="00C83EDF">
        <w:rPr>
          <w:rFonts w:ascii="Cambria" w:eastAsia="Times New Roman" w:hAnsi="Cambria" w:cs="Arial"/>
          <w:b/>
          <w:sz w:val="30"/>
          <w:szCs w:val="30"/>
        </w:rPr>
        <w:t>r</w:t>
      </w:r>
      <w:r w:rsidRPr="00C83EDF">
        <w:rPr>
          <w:rFonts w:ascii="Cambria" w:eastAsia="Times New Roman" w:hAnsi="Cambria" w:cs="Arial"/>
          <w:b/>
          <w:sz w:val="30"/>
          <w:szCs w:val="30"/>
        </w:rPr>
        <w:t>eclamation</w:t>
      </w:r>
      <w:r w:rsidR="009E5C76" w:rsidRPr="00C83EDF">
        <w:rPr>
          <w:rFonts w:ascii="Cambria" w:eastAsia="Times New Roman" w:hAnsi="Cambria" w:cs="Arial"/>
          <w:sz w:val="30"/>
          <w:szCs w:val="30"/>
        </w:rPr>
        <w:t xml:space="preserve"> is when wastewater or sewage can be treated and reused.  </w:t>
      </w:r>
    </w:p>
    <w:p w:rsidR="00CE3B77" w:rsidRPr="00C83EDF" w:rsidRDefault="00CE3B77" w:rsidP="00CE3B77">
      <w:pPr>
        <w:pStyle w:val="ListParagraph"/>
        <w:numPr>
          <w:ilvl w:val="0"/>
          <w:numId w:val="3"/>
        </w:numPr>
        <w:spacing w:after="0" w:line="240" w:lineRule="auto"/>
        <w:rPr>
          <w:rFonts w:ascii="Cambria" w:hAnsi="Cambria"/>
          <w:sz w:val="30"/>
          <w:szCs w:val="30"/>
        </w:rPr>
      </w:pPr>
      <w:r w:rsidRPr="00C83EDF">
        <w:rPr>
          <w:rFonts w:ascii="Cambria" w:hAnsi="Cambria"/>
          <w:b/>
          <w:sz w:val="30"/>
          <w:szCs w:val="30"/>
        </w:rPr>
        <w:t xml:space="preserve">Water </w:t>
      </w:r>
      <w:r w:rsidR="009E5C76" w:rsidRPr="00C83EDF">
        <w:rPr>
          <w:rFonts w:ascii="Cambria" w:hAnsi="Cambria"/>
          <w:b/>
          <w:sz w:val="30"/>
          <w:szCs w:val="30"/>
        </w:rPr>
        <w:t>t</w:t>
      </w:r>
      <w:r w:rsidRPr="00C83EDF">
        <w:rPr>
          <w:rFonts w:ascii="Cambria" w:hAnsi="Cambria"/>
          <w:b/>
          <w:sz w:val="30"/>
          <w:szCs w:val="30"/>
        </w:rPr>
        <w:t>reatment</w:t>
      </w:r>
      <w:r w:rsidR="009E5C76" w:rsidRPr="00C83EDF">
        <w:rPr>
          <w:rFonts w:ascii="Cambria" w:hAnsi="Cambria"/>
          <w:sz w:val="30"/>
          <w:szCs w:val="30"/>
        </w:rPr>
        <w:t xml:space="preserve"> is the process of collecting and purifying water.</w:t>
      </w:r>
    </w:p>
    <w:p w:rsidR="00CE3B77" w:rsidRPr="00C83EDF" w:rsidRDefault="00CE3B77" w:rsidP="00CE3B77">
      <w:pPr>
        <w:pStyle w:val="ListParagraph"/>
        <w:numPr>
          <w:ilvl w:val="0"/>
          <w:numId w:val="3"/>
        </w:numPr>
        <w:spacing w:after="0" w:line="240" w:lineRule="auto"/>
        <w:rPr>
          <w:rFonts w:ascii="Cambria" w:hAnsi="Cambria"/>
          <w:sz w:val="30"/>
          <w:szCs w:val="30"/>
        </w:rPr>
      </w:pPr>
      <w:r w:rsidRPr="00C83EDF">
        <w:rPr>
          <w:rFonts w:ascii="Cambria" w:hAnsi="Cambria"/>
          <w:b/>
          <w:sz w:val="30"/>
          <w:szCs w:val="30"/>
        </w:rPr>
        <w:t>Clean Water Act of 1972</w:t>
      </w:r>
      <w:r w:rsidR="009E5C76" w:rsidRPr="00C83EDF">
        <w:rPr>
          <w:rFonts w:ascii="Cambria" w:hAnsi="Cambria"/>
          <w:sz w:val="30"/>
          <w:szCs w:val="30"/>
        </w:rPr>
        <w:t xml:space="preserve"> is the primary federal law for setting standards of what constitutes water pollution.  It protects fish and wildlife that live in and around water sources.  </w:t>
      </w:r>
    </w:p>
    <w:p w:rsidR="00CE3B77" w:rsidRPr="00C83EDF" w:rsidRDefault="00CE3B77" w:rsidP="00CE3B77">
      <w:pPr>
        <w:pStyle w:val="ListParagraph"/>
        <w:numPr>
          <w:ilvl w:val="0"/>
          <w:numId w:val="3"/>
        </w:numPr>
        <w:spacing w:after="0" w:line="240" w:lineRule="auto"/>
        <w:rPr>
          <w:rFonts w:ascii="Cambria" w:hAnsi="Cambria"/>
          <w:sz w:val="30"/>
          <w:szCs w:val="30"/>
        </w:rPr>
      </w:pPr>
      <w:r w:rsidRPr="00C83EDF">
        <w:rPr>
          <w:rFonts w:ascii="Cambria" w:hAnsi="Cambria"/>
          <w:b/>
          <w:sz w:val="30"/>
          <w:szCs w:val="30"/>
        </w:rPr>
        <w:t>Safe Drinking Water Act of 1974</w:t>
      </w:r>
      <w:r w:rsidR="009E5C76" w:rsidRPr="00C83EDF">
        <w:rPr>
          <w:rFonts w:ascii="Cambria" w:hAnsi="Cambria"/>
          <w:sz w:val="30"/>
          <w:szCs w:val="30"/>
        </w:rPr>
        <w:t xml:space="preserve"> was created to improve public health by regulating our drinking water.  </w:t>
      </w:r>
    </w:p>
    <w:p w:rsidR="00CE3B77" w:rsidRPr="00C83EDF" w:rsidRDefault="00CE3B77" w:rsidP="00CE3B77">
      <w:pPr>
        <w:pStyle w:val="ListParagraph"/>
        <w:numPr>
          <w:ilvl w:val="0"/>
          <w:numId w:val="3"/>
        </w:numPr>
        <w:spacing w:after="0" w:line="240" w:lineRule="auto"/>
        <w:rPr>
          <w:rFonts w:ascii="Cambria" w:hAnsi="Cambria"/>
          <w:sz w:val="30"/>
          <w:szCs w:val="30"/>
        </w:rPr>
      </w:pPr>
      <w:r w:rsidRPr="00C83EDF">
        <w:rPr>
          <w:rFonts w:ascii="Cambria" w:hAnsi="Cambria"/>
          <w:b/>
          <w:sz w:val="30"/>
          <w:szCs w:val="30"/>
        </w:rPr>
        <w:t>– 30.</w:t>
      </w:r>
      <w:r w:rsidRPr="00C83EDF">
        <w:rPr>
          <w:rFonts w:ascii="Cambria" w:hAnsi="Cambria"/>
          <w:sz w:val="30"/>
          <w:szCs w:val="30"/>
        </w:rPr>
        <w:t xml:space="preserve">    </w:t>
      </w:r>
      <w:r w:rsidRPr="00C83EDF">
        <w:rPr>
          <w:rFonts w:ascii="Cambria" w:hAnsi="Cambria"/>
          <w:b/>
          <w:sz w:val="30"/>
          <w:szCs w:val="30"/>
        </w:rPr>
        <w:t>Pollution</w:t>
      </w:r>
      <w:r w:rsidRPr="00C83EDF">
        <w:rPr>
          <w:rFonts w:ascii="Cambria" w:hAnsi="Cambria"/>
          <w:sz w:val="30"/>
          <w:szCs w:val="30"/>
        </w:rPr>
        <w:t xml:space="preserve"> </w:t>
      </w:r>
      <w:r w:rsidR="001924AC" w:rsidRPr="00C83EDF">
        <w:rPr>
          <w:rFonts w:ascii="Cambria" w:hAnsi="Cambria"/>
          <w:sz w:val="30"/>
          <w:szCs w:val="30"/>
        </w:rPr>
        <w:t xml:space="preserve">occurs when water includes chemicals that are not safe.  There are two kinds of solution:  </w:t>
      </w:r>
      <w:r w:rsidRPr="00C83EDF">
        <w:rPr>
          <w:rFonts w:ascii="Cambria" w:hAnsi="Cambria"/>
          <w:sz w:val="30"/>
          <w:szCs w:val="30"/>
        </w:rPr>
        <w:t xml:space="preserve">point source pollution </w:t>
      </w:r>
      <w:r w:rsidR="001924AC" w:rsidRPr="00C83EDF">
        <w:rPr>
          <w:rFonts w:ascii="Cambria" w:hAnsi="Cambria"/>
          <w:sz w:val="30"/>
          <w:szCs w:val="30"/>
        </w:rPr>
        <w:t xml:space="preserve">and non-point source pollution.  </w:t>
      </w:r>
      <w:r w:rsidR="001924AC" w:rsidRPr="00C83EDF">
        <w:rPr>
          <w:rFonts w:ascii="Cambria" w:hAnsi="Cambria"/>
          <w:b/>
          <w:sz w:val="30"/>
          <w:szCs w:val="30"/>
        </w:rPr>
        <w:t>Point source pollution</w:t>
      </w:r>
      <w:r w:rsidR="001924AC" w:rsidRPr="00C83EDF">
        <w:rPr>
          <w:rFonts w:ascii="Cambria" w:hAnsi="Cambria"/>
          <w:sz w:val="30"/>
          <w:szCs w:val="30"/>
        </w:rPr>
        <w:t xml:space="preserve"> is when we can identify one source for the pollution, like a chemical spill or a broken pipe.  </w:t>
      </w:r>
      <w:r w:rsidR="001924AC" w:rsidRPr="00C83EDF">
        <w:rPr>
          <w:rFonts w:ascii="Cambria" w:hAnsi="Cambria"/>
          <w:b/>
          <w:sz w:val="30"/>
          <w:szCs w:val="30"/>
        </w:rPr>
        <w:t xml:space="preserve">Non-point source pollution </w:t>
      </w:r>
      <w:r w:rsidR="001924AC" w:rsidRPr="00C83EDF">
        <w:rPr>
          <w:rFonts w:ascii="Cambria" w:hAnsi="Cambria"/>
          <w:sz w:val="30"/>
          <w:szCs w:val="30"/>
        </w:rPr>
        <w:t>is when we cannot identify the source of the pollution, like runoff or acid rain.</w:t>
      </w:r>
    </w:p>
    <w:sectPr w:rsidR="00CE3B77" w:rsidRPr="00C83EDF" w:rsidSect="00917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5ABC"/>
    <w:multiLevelType w:val="hybridMultilevel"/>
    <w:tmpl w:val="29BA15AA"/>
    <w:lvl w:ilvl="0" w:tplc="5E123524">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25F02"/>
    <w:multiLevelType w:val="hybridMultilevel"/>
    <w:tmpl w:val="1CC8A8FE"/>
    <w:lvl w:ilvl="0" w:tplc="00E0DE24">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53BEC"/>
    <w:multiLevelType w:val="hybridMultilevel"/>
    <w:tmpl w:val="EC900FAE"/>
    <w:lvl w:ilvl="0" w:tplc="0818C3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D3"/>
    <w:rsid w:val="001924AC"/>
    <w:rsid w:val="00211B3E"/>
    <w:rsid w:val="00273921"/>
    <w:rsid w:val="002D6F6E"/>
    <w:rsid w:val="00301A20"/>
    <w:rsid w:val="00363DB5"/>
    <w:rsid w:val="0053045D"/>
    <w:rsid w:val="006B3A41"/>
    <w:rsid w:val="00917DCD"/>
    <w:rsid w:val="00986646"/>
    <w:rsid w:val="009E5C76"/>
    <w:rsid w:val="00B36F6E"/>
    <w:rsid w:val="00C83EDF"/>
    <w:rsid w:val="00C9394C"/>
    <w:rsid w:val="00CB21BE"/>
    <w:rsid w:val="00CE3B77"/>
    <w:rsid w:val="00E763D3"/>
    <w:rsid w:val="00F9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1A13-5B56-47CC-8CFD-F125FB21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F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3746">
      <w:bodyDiv w:val="1"/>
      <w:marLeft w:val="0"/>
      <w:marRight w:val="0"/>
      <w:marTop w:val="0"/>
      <w:marBottom w:val="0"/>
      <w:divBdr>
        <w:top w:val="none" w:sz="0" w:space="0" w:color="auto"/>
        <w:left w:val="none" w:sz="0" w:space="0" w:color="auto"/>
        <w:bottom w:val="none" w:sz="0" w:space="0" w:color="auto"/>
        <w:right w:val="none" w:sz="0" w:space="0" w:color="auto"/>
      </w:divBdr>
    </w:div>
    <w:div w:id="20096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E38C-5141-41A8-8D6B-23C8DFF3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Nash</dc:creator>
  <cp:keywords/>
  <dc:description/>
  <cp:lastModifiedBy>Elizabeth Nash</cp:lastModifiedBy>
  <cp:revision>2</cp:revision>
  <dcterms:created xsi:type="dcterms:W3CDTF">2015-08-02T16:50:00Z</dcterms:created>
  <dcterms:modified xsi:type="dcterms:W3CDTF">2015-08-02T16:50:00Z</dcterms:modified>
</cp:coreProperties>
</file>